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A9" w:rsidRPr="00942EA9" w:rsidRDefault="00942EA9" w:rsidP="00942EA9">
      <w:pPr>
        <w:shd w:val="clear" w:color="auto" w:fill="F7F7F7"/>
        <w:spacing w:after="15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</w:rPr>
      </w:pP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C</w:t>
      </w:r>
      <w:r w:rsidRPr="00942EA9">
        <w:rPr>
          <w:rFonts w:ascii="Cambria" w:eastAsia="Times New Roman" w:hAnsi="Cambria" w:cs="Cambria"/>
          <w:color w:val="000000"/>
          <w:kern w:val="36"/>
          <w:sz w:val="48"/>
          <w:szCs w:val="48"/>
        </w:rPr>
        <w:t>ả</w:t>
      </w:r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nh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báo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l</w:t>
      </w:r>
      <w:r w:rsidRPr="00942EA9">
        <w:rPr>
          <w:rFonts w:ascii="Cambria" w:eastAsia="Times New Roman" w:hAnsi="Cambria" w:cs="Cambria"/>
          <w:color w:val="000000"/>
          <w:kern w:val="36"/>
          <w:sz w:val="48"/>
          <w:szCs w:val="48"/>
        </w:rPr>
        <w:t>ừ</w:t>
      </w:r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a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đ</w:t>
      </w:r>
      <w:r w:rsidRPr="00942EA9">
        <w:rPr>
          <w:rFonts w:ascii="Cambria" w:eastAsia="Times New Roman" w:hAnsi="Cambria" w:cs="Cambria"/>
          <w:color w:val="000000"/>
          <w:kern w:val="36"/>
          <w:sz w:val="48"/>
          <w:szCs w:val="48"/>
        </w:rPr>
        <w:t>ả</w:t>
      </w:r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o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'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khoá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thuê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bao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' qua tin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nh</w:t>
      </w:r>
      <w:r w:rsidRPr="00942EA9">
        <w:rPr>
          <w:rFonts w:ascii="Cambria" w:eastAsia="Times New Roman" w:hAnsi="Cambria" w:cs="Cambria"/>
          <w:color w:val="000000"/>
          <w:kern w:val="36"/>
          <w:sz w:val="48"/>
          <w:szCs w:val="48"/>
        </w:rPr>
        <w:t>ắ</w:t>
      </w:r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n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có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th</w:t>
      </w:r>
      <w:r w:rsidRPr="00942EA9">
        <w:rPr>
          <w:rFonts w:ascii="Cambria" w:eastAsia="Times New Roman" w:hAnsi="Cambria" w:cs="Cambria"/>
          <w:color w:val="000000"/>
          <w:kern w:val="36"/>
          <w:sz w:val="48"/>
          <w:szCs w:val="48"/>
        </w:rPr>
        <w:t>ể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tái</w:t>
      </w:r>
      <w:proofErr w:type="spellEnd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 xml:space="preserve"> </w:t>
      </w:r>
      <w:proofErr w:type="spellStart"/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xu</w:t>
      </w:r>
      <w:r w:rsidRPr="00942EA9">
        <w:rPr>
          <w:rFonts w:ascii="Cambria" w:eastAsia="Times New Roman" w:hAnsi="Cambria" w:cs="Cambria"/>
          <w:color w:val="000000"/>
          <w:kern w:val="36"/>
          <w:sz w:val="48"/>
          <w:szCs w:val="48"/>
        </w:rPr>
        <w:t>ấ</w:t>
      </w:r>
      <w:r w:rsidRPr="00942EA9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t</w:t>
      </w:r>
      <w:proofErr w:type="spellEnd"/>
    </w:p>
    <w:p w:rsidR="00942EA9" w:rsidRPr="00942EA9" w:rsidRDefault="00942EA9" w:rsidP="00942EA9">
      <w:pPr>
        <w:shd w:val="clear" w:color="auto" w:fill="F7F7F7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từng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gặp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phải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thức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gửi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nhắn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brandname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lừa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đảo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hoàn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toàn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xuất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hiện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trở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hiện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tượng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này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Minh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Sơn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(Vietnam+) 14/03/2023 12:29 GMT+7  </w:t>
      </w:r>
    </w:p>
    <w:p w:rsidR="00942EA9" w:rsidRPr="00942EA9" w:rsidRDefault="00942EA9" w:rsidP="00942EA9">
      <w:pPr>
        <w:shd w:val="clear" w:color="auto" w:fill="F7F7F7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hyperlink r:id="rId4" w:tgtFrame="_blank" w:tooltip="URL rút gọn" w:history="1">
        <w:r w:rsidRPr="00942EA9">
          <w:rPr>
            <w:rFonts w:ascii="Helvetica" w:eastAsia="Times New Roman" w:hAnsi="Helvetica" w:cs="Times New Roman"/>
            <w:color w:val="1863A1"/>
            <w:sz w:val="21"/>
            <w:szCs w:val="21"/>
            <w:u w:val="single"/>
          </w:rPr>
          <w:t>https://link.gov.vn/wpBbr2c5</w:t>
        </w:r>
      </w:hyperlink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bookmarkStart w:id="0" w:name="https://link.gov.vn/wpBbr2c5"/>
      <w:bookmarkEnd w:id="0"/>
    </w:p>
    <w:p w:rsidR="00942EA9" w:rsidRPr="00942EA9" w:rsidRDefault="00942EA9" w:rsidP="00942EA9">
      <w:pPr>
        <w:shd w:val="clear" w:color="auto" w:fill="F7F7F7"/>
        <w:spacing w:after="0" w:line="240" w:lineRule="auto"/>
        <w:outlineLvl w:val="2"/>
        <w:rPr>
          <w:rFonts w:ascii="Georgia" w:eastAsia="Times New Roman" w:hAnsi="Georgia" w:cs="Times New Roman"/>
          <w:caps/>
          <w:color w:val="333333"/>
          <w:sz w:val="27"/>
          <w:szCs w:val="27"/>
        </w:rPr>
      </w:pPr>
      <w:r w:rsidRPr="00942EA9">
        <w:rPr>
          <w:rFonts w:ascii="Georgia" w:eastAsia="Times New Roman" w:hAnsi="Georgia" w:cs="Times New Roman"/>
          <w:caps/>
          <w:color w:val="333333"/>
          <w:sz w:val="27"/>
          <w:szCs w:val="27"/>
        </w:rPr>
        <w:t>TIN LIÊN QUAN</w:t>
      </w:r>
    </w:p>
    <w:p w:rsidR="00942EA9" w:rsidRPr="00942EA9" w:rsidRDefault="00942EA9" w:rsidP="00942EA9">
      <w:pPr>
        <w:shd w:val="clear" w:color="auto" w:fill="F7F7F7"/>
        <w:spacing w:after="0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</w:rPr>
      </w:pPr>
      <w:hyperlink r:id="rId5" w:history="1"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Sẽ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khóa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thuê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bao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không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chuẩn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hoá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thông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tin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với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CSDL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quốc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gia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về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dân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cư</w:t>
        </w:r>
        <w:proofErr w:type="spellEnd"/>
      </w:hyperlink>
    </w:p>
    <w:p w:rsidR="00942EA9" w:rsidRPr="00942EA9" w:rsidRDefault="00942EA9" w:rsidP="00942EA9">
      <w:pPr>
        <w:shd w:val="clear" w:color="auto" w:fill="F7F7F7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13/03/2023 13:30</w:t>
      </w:r>
    </w:p>
    <w:p w:rsidR="00942EA9" w:rsidRPr="00942EA9" w:rsidRDefault="00942EA9" w:rsidP="00942EA9">
      <w:pPr>
        <w:shd w:val="clear" w:color="auto" w:fill="F7F7F7"/>
        <w:spacing w:after="0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</w:rPr>
      </w:pPr>
      <w:hyperlink r:id="rId6" w:history="1"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Cần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thận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trọng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với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đường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link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lạ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từ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tin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nhắn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SMS '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Tình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một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đêm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'</w:t>
        </w:r>
      </w:hyperlink>
    </w:p>
    <w:p w:rsidR="00942EA9" w:rsidRPr="00942EA9" w:rsidRDefault="00942EA9" w:rsidP="00942EA9">
      <w:pPr>
        <w:shd w:val="clear" w:color="auto" w:fill="F7F7F7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22/02/2023 08:42</w:t>
      </w:r>
    </w:p>
    <w:p w:rsidR="00942EA9" w:rsidRPr="00942EA9" w:rsidRDefault="00942EA9" w:rsidP="00942EA9">
      <w:pPr>
        <w:shd w:val="clear" w:color="auto" w:fill="F7F7F7"/>
        <w:spacing w:after="0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</w:rPr>
      </w:pPr>
      <w:hyperlink r:id="rId7" w:history="1"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Các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nhà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mạng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Việt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Nam '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bắt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tay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'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xử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lý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dứt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điểm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cuộc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gọi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rác</w:t>
        </w:r>
        <w:proofErr w:type="spellEnd"/>
      </w:hyperlink>
    </w:p>
    <w:p w:rsidR="00942EA9" w:rsidRPr="00942EA9" w:rsidRDefault="00942EA9" w:rsidP="00942EA9">
      <w:pPr>
        <w:shd w:val="clear" w:color="auto" w:fill="F7F7F7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29/08/2022 19:40</w:t>
      </w:r>
    </w:p>
    <w:p w:rsidR="00942EA9" w:rsidRPr="00942EA9" w:rsidRDefault="00942EA9" w:rsidP="00942EA9">
      <w:pPr>
        <w:shd w:val="clear" w:color="auto" w:fill="F7F7F7"/>
        <w:spacing w:after="0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</w:rPr>
      </w:pPr>
      <w:hyperlink r:id="rId8" w:history="1"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Công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khai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"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danh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tính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"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nhà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mạng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,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đại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lý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để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tin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rác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, SIM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rác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tràn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proofErr w:type="gram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lan</w:t>
        </w:r>
        <w:proofErr w:type="spellEnd"/>
        <w:proofErr w:type="gramEnd"/>
      </w:hyperlink>
    </w:p>
    <w:p w:rsidR="00942EA9" w:rsidRPr="00942EA9" w:rsidRDefault="00942EA9" w:rsidP="00942EA9">
      <w:pPr>
        <w:shd w:val="clear" w:color="auto" w:fill="F7F7F7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12/07/2016 19:50</w:t>
      </w:r>
    </w:p>
    <w:p w:rsidR="00942EA9" w:rsidRPr="00942EA9" w:rsidRDefault="00942EA9" w:rsidP="00942EA9">
      <w:pPr>
        <w:shd w:val="clear" w:color="auto" w:fill="F7F7F7"/>
        <w:spacing w:after="0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</w:rPr>
      </w:pPr>
      <w:hyperlink r:id="rId9" w:history="1"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Chặn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tin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nhắn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rác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phải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là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tiêu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chí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đánh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giá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chất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lượng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nhà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 xml:space="preserve"> </w:t>
        </w:r>
        <w:proofErr w:type="spellStart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mạng</w:t>
        </w:r>
        <w:proofErr w:type="spellEnd"/>
        <w:r w:rsidRPr="00942EA9">
          <w:rPr>
            <w:rFonts w:ascii="inherit" w:eastAsia="Times New Roman" w:hAnsi="inherit" w:cs="Times New Roman"/>
            <w:color w:val="333333"/>
            <w:sz w:val="36"/>
            <w:szCs w:val="36"/>
            <w:u w:val="single"/>
          </w:rPr>
          <w:t>?</w:t>
        </w:r>
      </w:hyperlink>
    </w:p>
    <w:p w:rsidR="00942EA9" w:rsidRPr="00942EA9" w:rsidRDefault="00942EA9" w:rsidP="00942EA9">
      <w:pPr>
        <w:shd w:val="clear" w:color="auto" w:fill="F7F7F7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17/09/2015 15:57</w:t>
      </w:r>
      <w:bookmarkStart w:id="1" w:name="_GoBack"/>
      <w:bookmarkEnd w:id="1"/>
    </w:p>
    <w:p w:rsidR="00942EA9" w:rsidRPr="00942EA9" w:rsidRDefault="00942EA9" w:rsidP="00942EA9">
      <w:pPr>
        <w:shd w:val="clear" w:color="auto" w:fill="DDDDDD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noProof/>
          <w:color w:val="133F6A"/>
          <w:sz w:val="21"/>
          <w:szCs w:val="21"/>
        </w:rPr>
        <w:lastRenderedPageBreak/>
        <w:drawing>
          <wp:inline distT="0" distB="0" distL="0" distR="0">
            <wp:extent cx="5909310" cy="3930650"/>
            <wp:effectExtent l="0" t="0" r="0" b="0"/>
            <wp:docPr id="1" name="Picture 1" descr="Canh bao lua dao 'khoa thue bao' qua tin nhan co the tai xuat hinh anh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h bao lua dao 'khoa thue bao' qua tin nhan co the tai xuat hinh anh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942EA9">
          <w:rPr>
            <w:rFonts w:ascii="Helvetica" w:eastAsia="Times New Roman" w:hAnsi="Helvetica" w:cs="Times New Roman"/>
            <w:color w:val="133F6A"/>
            <w:sz w:val="21"/>
            <w:szCs w:val="21"/>
            <w:u w:val="single"/>
            <w:bdr w:val="single" w:sz="6" w:space="11" w:color="EEEEEE" w:frame="1"/>
          </w:rPr>
          <w:t xml:space="preserve">Tin </w:t>
        </w:r>
        <w:proofErr w:type="spellStart"/>
        <w:r w:rsidRPr="00942EA9">
          <w:rPr>
            <w:rFonts w:ascii="Helvetica" w:eastAsia="Times New Roman" w:hAnsi="Helvetica" w:cs="Times New Roman"/>
            <w:color w:val="133F6A"/>
            <w:sz w:val="21"/>
            <w:szCs w:val="21"/>
            <w:u w:val="single"/>
            <w:bdr w:val="single" w:sz="6" w:space="11" w:color="EEEEEE" w:frame="1"/>
          </w:rPr>
          <w:t>nhắn</w:t>
        </w:r>
        <w:proofErr w:type="spellEnd"/>
        <w:r w:rsidRPr="00942EA9">
          <w:rPr>
            <w:rFonts w:ascii="Helvetica" w:eastAsia="Times New Roman" w:hAnsi="Helvetica" w:cs="Times New Roman"/>
            <w:color w:val="133F6A"/>
            <w:sz w:val="21"/>
            <w:szCs w:val="21"/>
            <w:u w:val="single"/>
            <w:bdr w:val="single" w:sz="6" w:space="11" w:color="EEEEEE" w:frame="1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color w:val="133F6A"/>
            <w:sz w:val="21"/>
            <w:szCs w:val="21"/>
            <w:u w:val="single"/>
            <w:bdr w:val="single" w:sz="6" w:space="11" w:color="EEEEEE" w:frame="1"/>
          </w:rPr>
          <w:t>lừa</w:t>
        </w:r>
        <w:proofErr w:type="spellEnd"/>
        <w:r w:rsidRPr="00942EA9">
          <w:rPr>
            <w:rFonts w:ascii="Helvetica" w:eastAsia="Times New Roman" w:hAnsi="Helvetica" w:cs="Times New Roman"/>
            <w:color w:val="133F6A"/>
            <w:sz w:val="21"/>
            <w:szCs w:val="21"/>
            <w:u w:val="single"/>
            <w:bdr w:val="single" w:sz="6" w:space="11" w:color="EEEEEE" w:frame="1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color w:val="133F6A"/>
            <w:sz w:val="21"/>
            <w:szCs w:val="21"/>
            <w:u w:val="single"/>
            <w:bdr w:val="single" w:sz="6" w:space="11" w:color="EEEEEE" w:frame="1"/>
          </w:rPr>
          <w:t>đảo</w:t>
        </w:r>
        <w:proofErr w:type="spellEnd"/>
      </w:hyperlink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 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nâng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cấp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SIM 4G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hoặc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tạm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khóa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hai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chiều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nguy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bùng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phát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trở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lại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. (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Ảnh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 xml:space="preserve">: Minh </w:t>
      </w:r>
      <w:proofErr w:type="spellStart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Sơn</w:t>
      </w:r>
      <w:proofErr w:type="spellEnd"/>
      <w:r w:rsidRPr="00942EA9">
        <w:rPr>
          <w:rFonts w:ascii="Helvetica" w:eastAsia="Times New Roman" w:hAnsi="Helvetica" w:cs="Times New Roman"/>
          <w:color w:val="555555"/>
          <w:sz w:val="21"/>
          <w:szCs w:val="21"/>
          <w:bdr w:val="single" w:sz="6" w:space="11" w:color="EEEEEE" w:frame="1"/>
          <w:shd w:val="clear" w:color="auto" w:fill="FFFFFF"/>
        </w:rPr>
        <w:t>/Vietnam+)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Khoảng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nửa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cuối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năm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2022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chứng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kiến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sự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phát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nhắn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cuộc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gọi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lừa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đảo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dưới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thức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"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khoá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thuê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bao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"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yêu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cầu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nâng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cấp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qua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lừa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chiếm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đoạt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SIM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rồi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chiếm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tài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khoản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hàng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Trong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báo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quan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chức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năng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sau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ngày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31/3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hàng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loạt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thuê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bao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chưa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chuẩn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hoá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bị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khoá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Nỗ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lực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này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quan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nước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nhằm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tiến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quản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SIM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một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chặt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loại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bỏ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SIM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rác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hyperlink r:id="rId13" w:history="1"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[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Sẽ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khóa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thuê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bao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không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chuẩn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hoá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thông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tin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với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CSDL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quốc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gia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về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dân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 xml:space="preserve"> </w:t>
        </w:r>
        <w:proofErr w:type="spellStart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cư</w:t>
        </w:r>
        <w:proofErr w:type="spellEnd"/>
        <w:r w:rsidRPr="00942EA9">
          <w:rPr>
            <w:rFonts w:ascii="Helvetica" w:eastAsia="Times New Roman" w:hAnsi="Helvetica" w:cs="Times New Roman"/>
            <w:b/>
            <w:bCs/>
            <w:color w:val="133F6A"/>
            <w:sz w:val="21"/>
            <w:szCs w:val="21"/>
            <w:u w:val="single"/>
          </w:rPr>
          <w:t>]</w:t>
        </w:r>
      </w:hyperlink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Tuy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nhiên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chuyên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về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an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ninh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biết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cần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chú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ý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nguy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lừa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đảo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"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khoá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thuê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bao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"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quay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trở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sử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dụng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cần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hết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sức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cảnh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đề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phòng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Theo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Vũ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Ngọc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Sơn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-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Giám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đốc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nghệ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nghệ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gram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an</w:t>
      </w:r>
      <w:proofErr w:type="gram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ninh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Việt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Nam NCS,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dễ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dàng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bị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đánh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lừa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bởi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vấn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đề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về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tâm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Theo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được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quan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quản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đưa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ra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thì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thuê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bao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phải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khớp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sở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dữ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liệu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cư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điều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này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gây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bối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rối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số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sử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dụng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Bởi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thuê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bao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sử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dụng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từ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rất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lâu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đăng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như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số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chứng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minh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hộ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khẩu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thường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trú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còn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đúng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được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ghi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nhận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trong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sở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dữ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liệu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dân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cư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Ví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dụ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như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bỏ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chứng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minh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cũ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thay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bằng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số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căn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cước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hộ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khẩu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thường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trú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cũng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thay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đổi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trong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quá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sinh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sống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...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biết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khớp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hay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tâm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chờ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đợi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xem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nhận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được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nhắn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báo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từ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hay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sự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"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an"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như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vậy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dễ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bị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kẻ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xấu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lợi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dụng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gửi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nhắn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lừa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đảo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như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kích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hoạt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SIM,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đăng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từ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bị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SIM,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nhân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...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Vũ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Ngọc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Sơn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cũng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rằng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nên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cung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cấp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một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kênh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chính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thức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phép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tự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kiểm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xem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số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điện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thoại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chuẩn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đăng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sở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dữ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liệu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quốc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chưa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Bằng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này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tự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chủ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động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kiểm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số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điện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thoại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hành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động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cập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nhật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nếu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cần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tránh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bị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động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dễ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mắc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bẫy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những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đối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tượng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lừa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đảo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Ngoài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ra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việc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sẽ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gửi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nhắn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từ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brandname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hướng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dẫn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thuê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bao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chưa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chuẩn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cũng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bị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kẻ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gian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lợi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dụng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tiến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hành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thức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lừa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đảo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 </w:t>
      </w:r>
    </w:p>
    <w:p w:rsidR="00942EA9" w:rsidRPr="00942EA9" w:rsidRDefault="00942EA9" w:rsidP="00942EA9">
      <w:pPr>
        <w:shd w:val="clear" w:color="auto" w:fill="F7F7F7"/>
        <w:spacing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Chuyên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Vũ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Ngọc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Sơn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cũng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cho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biết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từng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gặp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phải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hình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thức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gửi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tin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nhắn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brandname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rất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phổ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biến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gian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qua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nguy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cơ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này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hoàn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toàn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có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xuất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trở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942EA9" w:rsidRPr="00942EA9" w:rsidRDefault="00942EA9" w:rsidP="00942EA9">
      <w:pPr>
        <w:shd w:val="clear" w:color="auto" w:fill="F7F7F7"/>
        <w:spacing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"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Vì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vậy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cả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trong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trường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hợp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nhận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được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báo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từ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brandname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của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thì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người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dùng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cũng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cần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hết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sức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cảnh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đề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phòng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cần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xác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minh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qua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kênh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thứ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2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như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gọi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điện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trực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tiếp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tới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nhà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hoặc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cẩn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thận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hơn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thì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đến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điểm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giao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dịch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để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xác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minh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lại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,"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ông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Vũ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Ngọc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Sơn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nhấn</w:t>
      </w:r>
      <w:proofErr w:type="spell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proofErr w:type="spell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mạnh</w:t>
      </w:r>
      <w:proofErr w:type="spellEnd"/>
      <w:proofErr w:type="gramStart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./</w:t>
      </w:r>
      <w:proofErr w:type="gramEnd"/>
      <w:r w:rsidRPr="00942EA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350D40" w:rsidRDefault="00350D40"/>
    <w:sectPr w:rsidR="0035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A9"/>
    <w:rsid w:val="00350D40"/>
    <w:rsid w:val="009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A3ED4-B3FA-4D38-BDCF-B210F98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42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42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42E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2E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ms-author">
    <w:name w:val="cms-author"/>
    <w:basedOn w:val="DefaultParagraphFont"/>
    <w:rsid w:val="00942EA9"/>
  </w:style>
  <w:style w:type="character" w:styleId="Hyperlink">
    <w:name w:val="Hyperlink"/>
    <w:basedOn w:val="DefaultParagraphFont"/>
    <w:uiPriority w:val="99"/>
    <w:semiHidden/>
    <w:unhideWhenUsed/>
    <w:rsid w:val="00942E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2E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1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14" w:color="C2C2C2"/>
            <w:right w:val="none" w:sz="0" w:space="0" w:color="auto"/>
          </w:divBdr>
          <w:divsChild>
            <w:div w:id="2227577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4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7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9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tnamplus.vn/cong-khai-danh-tinh-nha-mang-dai-ly-de-tin-rac-sim-rac-tran-lan/395656.vnp" TargetMode="External"/><Relationship Id="rId13" Type="http://schemas.openxmlformats.org/officeDocument/2006/relationships/hyperlink" Target="https://www.vietnamplus.vn/se-khoa-thue-bao-khong-chuan-hoa-thong-tin-voi-csdl-quoc-gia-ve-dan-cu/850827.vn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etnamplus.vn/cac-nha-mang-viet-nam-bat-tay-xu-ly-dut-diem-cuoc-goi-rac/813597.vnp" TargetMode="External"/><Relationship Id="rId12" Type="http://schemas.openxmlformats.org/officeDocument/2006/relationships/hyperlink" Target="https://www.vietnamplus.vn/tags/tin-nh%e1%ba%afn-l%e1%bb%aba-%c4%91%e1%ba%a3o.vn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etnamplus.vn/can-than-trong-voi-duong-link-la-tu-tin-nhan-sms-tinh-mot-dem/847317.vnp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vietnamplus.vn/se-khoa-thue-bao-khong-chuan-hoa-thong-tin-voi-csdl-quoc-gia-ve-dan-cu/850827.vn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dnimg.vietnamplus.vn/uploaded/xtsqr/2023_03_14/vnp_tin_nhan_lua_dao.jpg" TargetMode="External"/><Relationship Id="rId4" Type="http://schemas.openxmlformats.org/officeDocument/2006/relationships/hyperlink" Target="https://link.gov.vn/wpBbr2c5" TargetMode="External"/><Relationship Id="rId9" Type="http://schemas.openxmlformats.org/officeDocument/2006/relationships/hyperlink" Target="https://www.vietnamplus.vn/chan-tin-nhan-rac-phai-la-tieu-chi-danh-gia-chat-luong-nha-mang/344180.vn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2023-03-15T06:18:00Z</cp:lastPrinted>
  <dcterms:created xsi:type="dcterms:W3CDTF">2023-03-15T06:17:00Z</dcterms:created>
  <dcterms:modified xsi:type="dcterms:W3CDTF">2023-03-15T06:20:00Z</dcterms:modified>
</cp:coreProperties>
</file>